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98" w:rsidRPr="00641B1A" w:rsidRDefault="00A81898" w:rsidP="00A81898">
      <w:pPr>
        <w:spacing w:after="120"/>
        <w:ind w:left="1247" w:right="284"/>
        <w:rPr>
          <w:b/>
          <w:sz w:val="28"/>
          <w:szCs w:val="28"/>
          <w:lang w:val="ru-RU"/>
        </w:rPr>
      </w:pPr>
      <w:r w:rsidRPr="00641B1A">
        <w:rPr>
          <w:b/>
          <w:sz w:val="28"/>
          <w:szCs w:val="28"/>
          <w:lang w:val="ru-RU"/>
        </w:rPr>
        <w:t>РК-7/7: Техническая помощь</w:t>
      </w:r>
    </w:p>
    <w:p w:rsidR="00A81898" w:rsidRPr="00C7145A" w:rsidRDefault="00A81898" w:rsidP="00A81898">
      <w:pPr>
        <w:spacing w:after="120"/>
        <w:ind w:left="1247" w:firstLine="624"/>
        <w:rPr>
          <w:i/>
          <w:sz w:val="20"/>
          <w:lang w:val="ru-RU"/>
        </w:rPr>
      </w:pPr>
      <w:r w:rsidRPr="00C7145A">
        <w:rPr>
          <w:i/>
          <w:sz w:val="20"/>
          <w:lang w:val="ru-RU"/>
        </w:rPr>
        <w:t>Конференция Сторон</w:t>
      </w:r>
    </w:p>
    <w:p w:rsidR="00A81898" w:rsidRPr="003512BD" w:rsidRDefault="00A81898" w:rsidP="00A81898">
      <w:pPr>
        <w:spacing w:after="120"/>
        <w:ind w:left="1247" w:firstLine="624"/>
        <w:rPr>
          <w:sz w:val="20"/>
          <w:lang w:val="ru-RU"/>
        </w:rPr>
      </w:pPr>
      <w:r w:rsidRPr="003512BD">
        <w:rPr>
          <w:sz w:val="20"/>
          <w:lang w:val="ru-RU"/>
        </w:rPr>
        <w:t>1.</w:t>
      </w:r>
      <w:r w:rsidRPr="003512BD">
        <w:rPr>
          <w:sz w:val="20"/>
          <w:lang w:val="ru-RU"/>
        </w:rPr>
        <w:tab/>
      </w:r>
      <w:r w:rsidRPr="00C7145A">
        <w:rPr>
          <w:i/>
          <w:sz w:val="20"/>
          <w:lang w:val="ru-RU"/>
        </w:rPr>
        <w:t>принимает к сведению</w:t>
      </w:r>
      <w:r w:rsidRPr="003512BD">
        <w:rPr>
          <w:sz w:val="20"/>
          <w:lang w:val="ru-RU"/>
        </w:rPr>
        <w:t xml:space="preserve"> представленную секретариатом информацию о технической помощи для осуществления конвенции</w:t>
      </w:r>
      <w:r w:rsidRPr="00A0024D">
        <w:rPr>
          <w:sz w:val="20"/>
          <w:vertAlign w:val="superscript"/>
        </w:rPr>
        <w:footnoteReference w:id="1"/>
      </w:r>
      <w:r w:rsidRPr="003512BD">
        <w:rPr>
          <w:sz w:val="20"/>
          <w:lang w:val="ru-RU"/>
        </w:rPr>
        <w:t>;</w:t>
      </w:r>
    </w:p>
    <w:p w:rsidR="00A81898" w:rsidRPr="003512BD" w:rsidRDefault="00A81898" w:rsidP="00A81898">
      <w:pPr>
        <w:spacing w:after="120"/>
        <w:ind w:left="1247" w:firstLine="624"/>
        <w:rPr>
          <w:sz w:val="20"/>
          <w:lang w:val="ru-RU"/>
        </w:rPr>
      </w:pPr>
      <w:r w:rsidRPr="003512BD">
        <w:rPr>
          <w:sz w:val="20"/>
          <w:lang w:val="ru-RU"/>
        </w:rPr>
        <w:t>2.</w:t>
      </w:r>
      <w:r w:rsidRPr="003512BD">
        <w:rPr>
          <w:sz w:val="20"/>
          <w:lang w:val="ru-RU"/>
        </w:rPr>
        <w:tab/>
      </w:r>
      <w:r w:rsidRPr="00C7145A">
        <w:rPr>
          <w:i/>
          <w:sz w:val="20"/>
          <w:lang w:val="ru-RU"/>
        </w:rPr>
        <w:t>приветствует</w:t>
      </w:r>
      <w:r w:rsidRPr="003512BD">
        <w:rPr>
          <w:sz w:val="20"/>
          <w:lang w:val="ru-RU"/>
        </w:rPr>
        <w:t xml:space="preserve"> формирование базы данных для сбора информации в отношении потребностей Сторон в связи с осуществлением Конвенции, а также информации об имеющейся помощи;</w:t>
      </w:r>
    </w:p>
    <w:p w:rsidR="00A81898" w:rsidRPr="003512BD" w:rsidRDefault="00A81898" w:rsidP="00A81898">
      <w:pPr>
        <w:spacing w:after="120"/>
        <w:ind w:left="1247" w:firstLine="624"/>
        <w:rPr>
          <w:sz w:val="20"/>
          <w:lang w:val="ru-RU"/>
        </w:rPr>
      </w:pPr>
      <w:r w:rsidRPr="003512BD">
        <w:rPr>
          <w:sz w:val="20"/>
          <w:lang w:val="ru-RU"/>
        </w:rPr>
        <w:t>3.</w:t>
      </w:r>
      <w:r w:rsidRPr="003512BD">
        <w:rPr>
          <w:sz w:val="20"/>
          <w:lang w:val="ru-RU"/>
        </w:rPr>
        <w:tab/>
      </w:r>
      <w:r w:rsidRPr="00C7145A">
        <w:rPr>
          <w:i/>
          <w:sz w:val="20"/>
          <w:lang w:val="ru-RU"/>
        </w:rPr>
        <w:t xml:space="preserve">предлагает </w:t>
      </w:r>
      <w:r w:rsidRPr="003512BD">
        <w:rPr>
          <w:sz w:val="20"/>
          <w:lang w:val="ru-RU"/>
        </w:rPr>
        <w:t>Сторонам, являющимся развивающимися странами, и Сторонам с переходной экономикой представить в секретариат информацию об их потребностях в области технической помощи согласно положениям Конвенции, трудностях, с которыми они сталкиваются при осуществлении Конвенции, а также любые иные соображения в этой связи;</w:t>
      </w:r>
    </w:p>
    <w:p w:rsidR="00A81898" w:rsidRPr="003512BD" w:rsidRDefault="00A81898" w:rsidP="00A81898">
      <w:pPr>
        <w:spacing w:after="120"/>
        <w:ind w:left="1247" w:firstLine="624"/>
        <w:rPr>
          <w:sz w:val="20"/>
          <w:lang w:val="ru-RU"/>
        </w:rPr>
      </w:pPr>
      <w:r w:rsidRPr="003512BD">
        <w:rPr>
          <w:sz w:val="20"/>
          <w:lang w:val="ru-RU"/>
        </w:rPr>
        <w:t>4.</w:t>
      </w:r>
      <w:r w:rsidRPr="003512BD">
        <w:rPr>
          <w:sz w:val="20"/>
          <w:lang w:val="ru-RU"/>
        </w:rPr>
        <w:tab/>
      </w:r>
      <w:r w:rsidRPr="00C7145A">
        <w:rPr>
          <w:i/>
          <w:sz w:val="20"/>
          <w:lang w:val="ru-RU"/>
        </w:rPr>
        <w:t>предлагает</w:t>
      </w:r>
      <w:r w:rsidRPr="003512BD">
        <w:rPr>
          <w:sz w:val="20"/>
          <w:lang w:val="ru-RU"/>
        </w:rPr>
        <w:t xml:space="preserve"> Сторонам, являющимся развитыми странами, и другим субъектам, располагающим соответствующими возможностями, продолжать представлять в секретариат согласно положениям Конвенции информацию о технической помощи Сторонам, являющимся развивающимися странами, и Сторонам с переходной экономикой;</w:t>
      </w:r>
    </w:p>
    <w:p w:rsidR="00A81898" w:rsidRPr="003512BD" w:rsidRDefault="00A81898" w:rsidP="00A81898">
      <w:pPr>
        <w:spacing w:after="120"/>
        <w:ind w:left="1247" w:firstLine="624"/>
        <w:rPr>
          <w:sz w:val="20"/>
          <w:lang w:val="ru-RU"/>
        </w:rPr>
      </w:pPr>
      <w:r w:rsidRPr="003512BD">
        <w:rPr>
          <w:sz w:val="20"/>
          <w:lang w:val="ru-RU"/>
        </w:rPr>
        <w:t>5.</w:t>
      </w:r>
      <w:r w:rsidRPr="003512BD">
        <w:rPr>
          <w:sz w:val="20"/>
          <w:lang w:val="ru-RU"/>
        </w:rPr>
        <w:tab/>
      </w:r>
      <w:r w:rsidRPr="00A0024D">
        <w:rPr>
          <w:i/>
          <w:sz w:val="20"/>
          <w:lang w:val="ru-RU"/>
        </w:rPr>
        <w:t>просит</w:t>
      </w:r>
      <w:r w:rsidRPr="003512BD">
        <w:rPr>
          <w:sz w:val="20"/>
          <w:lang w:val="ru-RU"/>
        </w:rPr>
        <w:t xml:space="preserve"> секретариат продолжать сбор информации в соответствии с положениями пунктов 3 и 4 выше с помощью адресных электронных анкет, в полной мере используя базу данных для сбора сведений о потребностях Сторон в отношении выполнения ими обязательств в соответствии с Конвенцией, а также просит секретариат анализировать эту информацию и выявлять пробелы и препятствия в отношении технической помощи и предлагать рекомендации и принимать меры для решения этих проблем;</w:t>
      </w:r>
    </w:p>
    <w:p w:rsidR="00A81898" w:rsidRPr="003512BD" w:rsidRDefault="00A81898" w:rsidP="00A81898">
      <w:pPr>
        <w:spacing w:after="120"/>
        <w:ind w:left="1247" w:firstLine="624"/>
        <w:rPr>
          <w:sz w:val="20"/>
          <w:lang w:val="ru-RU"/>
        </w:rPr>
      </w:pPr>
      <w:r w:rsidRPr="003512BD">
        <w:rPr>
          <w:sz w:val="20"/>
          <w:lang w:val="ru-RU"/>
        </w:rPr>
        <w:t>6.</w:t>
      </w:r>
      <w:r w:rsidRPr="003512BD">
        <w:rPr>
          <w:sz w:val="20"/>
          <w:lang w:val="ru-RU"/>
        </w:rPr>
        <w:tab/>
      </w:r>
      <w:r w:rsidRPr="00A0024D">
        <w:rPr>
          <w:i/>
          <w:sz w:val="20"/>
          <w:lang w:val="ru-RU"/>
        </w:rPr>
        <w:t>приветствует</w:t>
      </w:r>
      <w:r w:rsidRPr="003512BD">
        <w:rPr>
          <w:sz w:val="20"/>
          <w:lang w:val="ru-RU"/>
        </w:rPr>
        <w:t xml:space="preserve"> программу технической помощи</w:t>
      </w:r>
      <w:r w:rsidRPr="00B34952">
        <w:rPr>
          <w:sz w:val="20"/>
          <w:vertAlign w:val="superscript"/>
        </w:rPr>
        <w:footnoteReference w:id="2"/>
      </w:r>
      <w:r w:rsidRPr="003512BD">
        <w:rPr>
          <w:sz w:val="20"/>
          <w:lang w:val="ru-RU"/>
        </w:rPr>
        <w:t xml:space="preserve"> и просит секретариат, при условии наличия ресурсов, осуществлять ее в сотрудничестве с соответствующими субъектами и принимать во внимание содержащиеся в ней элементы в ходе проведения работы по содействию оказанию технической помощи и созданию потенциала в целях осуществления Базельской</w:t>
      </w:r>
      <w:r>
        <w:rPr>
          <w:sz w:val="20"/>
          <w:lang w:val="ru-RU"/>
        </w:rPr>
        <w:t xml:space="preserve"> конвенции </w:t>
      </w:r>
      <w:r w:rsidRPr="006710FB">
        <w:rPr>
          <w:sz w:val="20"/>
          <w:lang w:val="ru-RU"/>
        </w:rPr>
        <w:t>о контроле за трансграничной перевозкой опасных отходов и их удалением</w:t>
      </w:r>
      <w:r w:rsidRPr="003512BD">
        <w:rPr>
          <w:sz w:val="20"/>
          <w:lang w:val="ru-RU"/>
        </w:rPr>
        <w:t xml:space="preserve">, Роттердамской </w:t>
      </w:r>
      <w:r>
        <w:rPr>
          <w:sz w:val="20"/>
          <w:lang w:val="ru-RU"/>
        </w:rPr>
        <w:t xml:space="preserve">конвенции </w:t>
      </w:r>
      <w:r w:rsidRPr="003512BD">
        <w:rPr>
          <w:sz w:val="20"/>
          <w:lang w:val="ru-RU"/>
        </w:rPr>
        <w:t>и Стокгольмской конвенци</w:t>
      </w:r>
      <w:r>
        <w:rPr>
          <w:sz w:val="20"/>
          <w:lang w:val="ru-RU"/>
        </w:rPr>
        <w:t>и</w:t>
      </w:r>
      <w:r w:rsidRPr="003512BD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о стойких органических загрязнителях </w:t>
      </w:r>
      <w:r w:rsidRPr="003512BD">
        <w:rPr>
          <w:sz w:val="20"/>
          <w:lang w:val="ru-RU"/>
        </w:rPr>
        <w:t>и настоятельно призывает Стороны и других субъектов, которые в состоянии сделать это, предоставить финансирование и иные ресурсы в поддержку осуществления мероприятий, предусмотренных в программе технической помощи;</w:t>
      </w:r>
    </w:p>
    <w:p w:rsidR="00A81898" w:rsidRPr="003512BD" w:rsidRDefault="00A81898" w:rsidP="00A81898">
      <w:pPr>
        <w:spacing w:after="120"/>
        <w:ind w:left="1247" w:firstLine="624"/>
        <w:rPr>
          <w:sz w:val="20"/>
          <w:lang w:val="ru-RU"/>
        </w:rPr>
      </w:pPr>
      <w:r w:rsidRPr="003512BD">
        <w:rPr>
          <w:sz w:val="20"/>
          <w:lang w:val="ru-RU"/>
        </w:rPr>
        <w:t>7.</w:t>
      </w:r>
      <w:r w:rsidRPr="003512BD">
        <w:rPr>
          <w:sz w:val="20"/>
          <w:lang w:val="ru-RU"/>
        </w:rPr>
        <w:tab/>
      </w:r>
      <w:r w:rsidRPr="00A0024D">
        <w:rPr>
          <w:i/>
          <w:sz w:val="20"/>
          <w:lang w:val="ru-RU"/>
        </w:rPr>
        <w:t>просит</w:t>
      </w:r>
      <w:r w:rsidRPr="003512BD">
        <w:rPr>
          <w:sz w:val="20"/>
          <w:lang w:val="ru-RU"/>
        </w:rPr>
        <w:t xml:space="preserve"> секретариат при реализации программы технической помощи, указанной в пункте 6 выше, принимать во внимание конкретные потребности в технической помощи, заявленные Сторонами, являющимися развивающимися странами, и Сторонами с переходной экономикой в результате включения новых химических веществ в приложение </w:t>
      </w:r>
      <w:r w:rsidRPr="003512BD">
        <w:rPr>
          <w:sz w:val="20"/>
        </w:rPr>
        <w:t>III</w:t>
      </w:r>
      <w:r w:rsidRPr="003512BD">
        <w:rPr>
          <w:sz w:val="20"/>
          <w:lang w:val="ru-RU"/>
        </w:rPr>
        <w:t xml:space="preserve"> к Конвенции;</w:t>
      </w:r>
    </w:p>
    <w:p w:rsidR="00A81898" w:rsidRPr="00A0024D" w:rsidRDefault="00A81898" w:rsidP="00A81898">
      <w:pPr>
        <w:spacing w:after="120"/>
        <w:ind w:left="1247" w:firstLine="624"/>
        <w:rPr>
          <w:sz w:val="20"/>
          <w:lang w:val="ru-RU"/>
        </w:rPr>
      </w:pPr>
      <w:r w:rsidRPr="00A0024D">
        <w:rPr>
          <w:sz w:val="20"/>
          <w:lang w:val="ru-RU"/>
        </w:rPr>
        <w:t>8.</w:t>
      </w:r>
      <w:r w:rsidRPr="00A0024D">
        <w:rPr>
          <w:sz w:val="20"/>
          <w:lang w:val="ru-RU"/>
        </w:rPr>
        <w:tab/>
      </w:r>
      <w:r w:rsidRPr="00A0024D">
        <w:rPr>
          <w:i/>
          <w:sz w:val="20"/>
          <w:lang w:val="ru-RU"/>
        </w:rPr>
        <w:t xml:space="preserve">уполномочивает </w:t>
      </w:r>
      <w:r w:rsidRPr="00A0024D">
        <w:rPr>
          <w:sz w:val="20"/>
          <w:lang w:val="ru-RU"/>
        </w:rPr>
        <w:t>секретариат заключать договора о проведении независимых финансовых проверок проектов по созданию потенциала и предоставлению технической помощи и иных связанных с ними мероприятий, реализуемых на региональном и/или национальном уровнях в целях осуществления конвенций, при условии наличия ресурсов, в случаях, когда возникает необходимость в таких проверках;</w:t>
      </w:r>
    </w:p>
    <w:p w:rsidR="00A81898" w:rsidRPr="003512BD" w:rsidRDefault="00A81898" w:rsidP="00A81898">
      <w:pPr>
        <w:spacing w:after="120"/>
        <w:ind w:left="1247" w:firstLine="624"/>
        <w:rPr>
          <w:sz w:val="20"/>
          <w:lang w:val="ru-RU"/>
        </w:rPr>
      </w:pPr>
      <w:r w:rsidRPr="003512BD">
        <w:rPr>
          <w:sz w:val="20"/>
          <w:lang w:val="ru-RU"/>
        </w:rPr>
        <w:t>9.</w:t>
      </w:r>
      <w:r w:rsidRPr="003512BD">
        <w:rPr>
          <w:sz w:val="20"/>
          <w:lang w:val="ru-RU"/>
        </w:rPr>
        <w:tab/>
      </w:r>
      <w:r w:rsidRPr="00A0024D">
        <w:rPr>
          <w:i/>
          <w:sz w:val="20"/>
          <w:lang w:val="ru-RU"/>
        </w:rPr>
        <w:t>подчеркивает</w:t>
      </w:r>
      <w:r w:rsidRPr="003512BD">
        <w:rPr>
          <w:sz w:val="20"/>
          <w:lang w:val="ru-RU"/>
        </w:rPr>
        <w:t xml:space="preserve"> ключевую роль региональных центров, предусмотренных положениями Базельской конвенции о контроле за трансграничной перевозкой опасных отходов и их удалением и Стокгольмской конвенции о стойких органических загрязнителях, а также региональных и субрегиональных отделений Продовольственной и сельскохозяйственной организации Объединенных Наций в деле оказания на региональном уровне технической помощи по запросам в связи с реализацией программы </w:t>
      </w:r>
      <w:r w:rsidRPr="003512BD">
        <w:rPr>
          <w:sz w:val="20"/>
          <w:lang w:val="ru-RU"/>
        </w:rPr>
        <w:lastRenderedPageBreak/>
        <w:t>технической помощи и содействия передаче технологий имеющим на это право Сторонам;</w:t>
      </w:r>
    </w:p>
    <w:p w:rsidR="00A81898" w:rsidRPr="003512BD" w:rsidRDefault="00A81898" w:rsidP="00A81898">
      <w:pPr>
        <w:spacing w:after="120"/>
        <w:ind w:left="1247" w:firstLine="624"/>
        <w:rPr>
          <w:sz w:val="20"/>
          <w:lang w:val="ru-RU"/>
        </w:rPr>
      </w:pPr>
      <w:r w:rsidRPr="003512BD">
        <w:rPr>
          <w:sz w:val="20"/>
          <w:lang w:val="ru-RU"/>
        </w:rPr>
        <w:t>10.</w:t>
      </w:r>
      <w:r w:rsidRPr="003512BD">
        <w:rPr>
          <w:sz w:val="20"/>
          <w:lang w:val="ru-RU"/>
        </w:rPr>
        <w:tab/>
      </w:r>
      <w:r w:rsidRPr="00A0024D">
        <w:rPr>
          <w:i/>
          <w:sz w:val="20"/>
          <w:lang w:val="ru-RU"/>
        </w:rPr>
        <w:t>просит</w:t>
      </w:r>
      <w:r w:rsidRPr="003512BD">
        <w:rPr>
          <w:sz w:val="20"/>
          <w:lang w:val="ru-RU"/>
        </w:rPr>
        <w:t xml:space="preserve"> секретариат:</w:t>
      </w:r>
    </w:p>
    <w:p w:rsidR="00A81898" w:rsidRPr="003512BD" w:rsidRDefault="00A81898" w:rsidP="00A81898">
      <w:pPr>
        <w:spacing w:after="120"/>
        <w:ind w:left="1247" w:firstLine="624"/>
        <w:rPr>
          <w:sz w:val="20"/>
          <w:lang w:val="ru-RU"/>
        </w:rPr>
      </w:pPr>
      <w:r w:rsidRPr="003512BD">
        <w:rPr>
          <w:sz w:val="20"/>
        </w:rPr>
        <w:t>a</w:t>
      </w:r>
      <w:r w:rsidRPr="003512BD">
        <w:rPr>
          <w:sz w:val="20"/>
          <w:lang w:val="ru-RU"/>
        </w:rPr>
        <w:t>)</w:t>
      </w:r>
      <w:r w:rsidRPr="003512BD">
        <w:rPr>
          <w:sz w:val="20"/>
          <w:lang w:val="ru-RU"/>
        </w:rPr>
        <w:tab/>
      </w:r>
      <w:proofErr w:type="gramStart"/>
      <w:r w:rsidRPr="003512BD">
        <w:rPr>
          <w:sz w:val="20"/>
          <w:lang w:val="ru-RU"/>
        </w:rPr>
        <w:t>представить</w:t>
      </w:r>
      <w:proofErr w:type="gramEnd"/>
      <w:r w:rsidRPr="003512BD">
        <w:rPr>
          <w:sz w:val="20"/>
          <w:lang w:val="ru-RU"/>
        </w:rPr>
        <w:t xml:space="preserve"> Конференции Сторон на ее следующем совещании доклад о ходе оказания Сторонам технической помощи для целей создания потенциала, принимая во внимание информацию, полученную в соответствии с пунктами 3 и 4 выше;</w:t>
      </w:r>
    </w:p>
    <w:p w:rsidR="00A81898" w:rsidRPr="003512BD" w:rsidRDefault="00A81898" w:rsidP="00A81898">
      <w:pPr>
        <w:spacing w:after="120"/>
        <w:ind w:left="1247" w:firstLine="624"/>
        <w:rPr>
          <w:sz w:val="20"/>
          <w:lang w:val="ru-RU"/>
        </w:rPr>
      </w:pPr>
      <w:r w:rsidRPr="003512BD">
        <w:rPr>
          <w:sz w:val="20"/>
        </w:rPr>
        <w:t>b</w:t>
      </w:r>
      <w:r w:rsidRPr="003512BD">
        <w:rPr>
          <w:sz w:val="20"/>
          <w:lang w:val="ru-RU"/>
        </w:rPr>
        <w:t>)</w:t>
      </w:r>
      <w:r w:rsidRPr="003512BD">
        <w:rPr>
          <w:sz w:val="20"/>
          <w:lang w:val="ru-RU"/>
        </w:rPr>
        <w:tab/>
        <w:t>подготовить программу технической помощи на двухгодичный период 2018</w:t>
      </w:r>
      <w:r w:rsidRPr="003512BD">
        <w:rPr>
          <w:sz w:val="20"/>
          <w:lang w:val="ru-RU"/>
        </w:rPr>
        <w:noBreakHyphen/>
        <w:t>2019 годов на основании информации, полученной в соответствии с указанными пунктами 3 и 4 выше, и с учетом процесса синергии, а также результатов оценки программы технической помощи.</w:t>
      </w:r>
    </w:p>
    <w:p w:rsidR="000B18ED" w:rsidRPr="00A81898" w:rsidRDefault="000B18ED" w:rsidP="00A81898"/>
    <w:sectPr w:rsidR="000B18ED" w:rsidRPr="00A81898" w:rsidSect="000B1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D3" w:rsidRDefault="00687ED3" w:rsidP="00A81898">
      <w:r>
        <w:separator/>
      </w:r>
    </w:p>
  </w:endnote>
  <w:endnote w:type="continuationSeparator" w:id="0">
    <w:p w:rsidR="00687ED3" w:rsidRDefault="00687ED3" w:rsidP="00A81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D3" w:rsidRDefault="00687ED3" w:rsidP="00A81898">
      <w:r>
        <w:separator/>
      </w:r>
    </w:p>
  </w:footnote>
  <w:footnote w:type="continuationSeparator" w:id="0">
    <w:p w:rsidR="00687ED3" w:rsidRDefault="00687ED3" w:rsidP="00A81898">
      <w:r>
        <w:continuationSeparator/>
      </w:r>
    </w:p>
  </w:footnote>
  <w:footnote w:id="1">
    <w:p w:rsidR="00A81898" w:rsidRPr="00C7145A" w:rsidRDefault="00A81898" w:rsidP="00A818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US"/>
        </w:rPr>
      </w:pPr>
      <w:r w:rsidRPr="00C7145A">
        <w:rPr>
          <w:rStyle w:val="FootnoteReference"/>
        </w:rPr>
        <w:footnoteRef/>
      </w:r>
      <w:r w:rsidRPr="00C7145A">
        <w:rPr>
          <w:szCs w:val="18"/>
          <w:lang w:val="en-US"/>
        </w:rPr>
        <w:tab/>
        <w:t>UNEP/CHW.12/13-UNEP/FAO/RC/COP.7/13-UNEP/POPS/COP.7/13.</w:t>
      </w:r>
    </w:p>
  </w:footnote>
  <w:footnote w:id="2">
    <w:p w:rsidR="00A81898" w:rsidRPr="00C7145A" w:rsidRDefault="00A81898" w:rsidP="00A818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US"/>
        </w:rPr>
      </w:pPr>
      <w:r w:rsidRPr="00C7145A">
        <w:rPr>
          <w:rStyle w:val="FootnoteReference"/>
        </w:rPr>
        <w:footnoteRef/>
      </w:r>
      <w:r w:rsidRPr="00C7145A">
        <w:rPr>
          <w:szCs w:val="18"/>
          <w:lang w:val="en-US"/>
        </w:rPr>
        <w:tab/>
      </w:r>
      <w:r w:rsidRPr="00C7145A">
        <w:rPr>
          <w:szCs w:val="18"/>
          <w:lang w:val="ru-RU"/>
        </w:rPr>
        <w:t>См</w:t>
      </w:r>
      <w:r w:rsidRPr="00C7145A">
        <w:rPr>
          <w:szCs w:val="18"/>
          <w:lang w:val="en-US"/>
        </w:rPr>
        <w:t>. UNEP/CHW.12/INF/25-UNEP/FAO/RC/COP.7/INF/17-UNEP/POPS/COP.7/INF/16.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1898"/>
    <w:rsid w:val="00045F3B"/>
    <w:rsid w:val="0009039B"/>
    <w:rsid w:val="000B18ED"/>
    <w:rsid w:val="002508C0"/>
    <w:rsid w:val="002E3F11"/>
    <w:rsid w:val="00475D4E"/>
    <w:rsid w:val="004B7AA0"/>
    <w:rsid w:val="0055191B"/>
    <w:rsid w:val="00687ED3"/>
    <w:rsid w:val="00771173"/>
    <w:rsid w:val="009B4743"/>
    <w:rsid w:val="00A81898"/>
    <w:rsid w:val="00B33BA9"/>
    <w:rsid w:val="00BA076F"/>
    <w:rsid w:val="00BE6CAD"/>
    <w:rsid w:val="00C2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98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ftref,(Ref. de nota al pie),number,SUPERS,Footnote Reference Superscript,Footnote Reference1,Ref,de nota al pie,註腳內容,de nota al pie + (Asian) MS Mincho,11 pt,Ref. de nota de rodapé1"/>
    <w:rsid w:val="00A81898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93,single space,Footnote Text Rail EIS,ft,Char,footnote3,Footnotes,Footnote ak,fn cafc,Footnotes Char Char,Footnote Text Char Char,fn Char Char,footnote text,footnote text Char Char Char Ch,Ch,9,C"/>
    <w:basedOn w:val="Normal"/>
    <w:link w:val="FootnoteTextChar"/>
    <w:rsid w:val="00A8189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40"/>
      <w:ind w:left="1247"/>
    </w:pPr>
    <w:rPr>
      <w:sz w:val="18"/>
      <w:lang w:val="fr-FR"/>
    </w:rPr>
  </w:style>
  <w:style w:type="character" w:customStyle="1" w:styleId="FootnoteTextChar">
    <w:name w:val="Footnote Text Char"/>
    <w:aliases w:val="Geneva 9 Char1,Font: Geneva 9 Char1,Boston 10 Char1,f Char1,DNV-FT Char,FOOTNOTES Char,fn Char,single space Char,Footnote Text Rail EIS Char,ft Char,Char Char,footnote text Char,Footnotes Char,Footnote ak Char,fn cafc Char"/>
    <w:basedOn w:val="DefaultParagraphFont"/>
    <w:link w:val="FootnoteText"/>
    <w:rsid w:val="00A81898"/>
    <w:rPr>
      <w:rFonts w:ascii="Times New Roman" w:eastAsia="Times New Roman" w:hAnsi="Times New Roman" w:cs="Times New Roman"/>
      <w:sz w:val="18"/>
      <w:szCs w:val="20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lgong</dc:creator>
  <cp:lastModifiedBy>lgong</cp:lastModifiedBy>
  <cp:revision>1</cp:revision>
  <dcterms:created xsi:type="dcterms:W3CDTF">2015-12-29T11:46:00Z</dcterms:created>
  <dcterms:modified xsi:type="dcterms:W3CDTF">2015-12-29T11:46:00Z</dcterms:modified>
</cp:coreProperties>
</file>