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F1" w:rsidRPr="000D3DE2" w:rsidRDefault="00552BF1" w:rsidP="003B7BA3">
      <w:pPr>
        <w:pStyle w:val="TEXTE"/>
        <w:ind w:left="0" w:right="0"/>
        <w:jc w:val="center"/>
        <w:rPr>
          <w:rFonts w:ascii="Times New Roman" w:hAnsi="Times New Roman"/>
          <w:sz w:val="22"/>
          <w:szCs w:val="22"/>
          <w:lang w:val="fr-FR"/>
        </w:rPr>
      </w:pPr>
      <w:r w:rsidRPr="00BE01CB">
        <w:rPr>
          <w:rFonts w:ascii="Times New Roman" w:hAnsi="Times New Roman"/>
          <w:b/>
          <w:caps/>
          <w:sz w:val="22"/>
          <w:szCs w:val="22"/>
          <w:lang w:val="fr-FR"/>
        </w:rPr>
        <w:t>Pouvoirs</w:t>
      </w:r>
      <w:r w:rsidR="003B7BA3" w:rsidRPr="00BE01CB">
        <w:rPr>
          <w:rFonts w:ascii="Times New Roman" w:hAnsi="Times New Roman"/>
          <w:b/>
          <w:caps/>
          <w:sz w:val="22"/>
          <w:szCs w:val="22"/>
          <w:lang w:val="fr-FR"/>
        </w:rPr>
        <w:br/>
      </w:r>
      <w:r w:rsidRPr="000D3DE2">
        <w:rPr>
          <w:rFonts w:ascii="Times New Roman" w:hAnsi="Times New Roman"/>
          <w:sz w:val="22"/>
          <w:szCs w:val="22"/>
          <w:lang w:val="fr-FR"/>
        </w:rPr>
        <w:t>(Modèle)</w:t>
      </w:r>
    </w:p>
    <w:p w:rsidR="00552BF1" w:rsidRPr="00214EEA" w:rsidRDefault="00552BF1" w:rsidP="003B7BA3">
      <w:pPr>
        <w:pStyle w:val="TEXTE"/>
        <w:tabs>
          <w:tab w:val="left" w:pos="1701"/>
        </w:tabs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552BF1" w:rsidRPr="000D3DE2" w:rsidRDefault="00552BF1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 de la Partie] </w:t>
      </w:r>
    </w:p>
    <w:p w:rsidR="00552BF1" w:rsidRPr="00214EEA" w:rsidRDefault="00105D01" w:rsidP="003B7BA3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[LE/LA]</w:t>
      </w:r>
      <w:r w:rsidR="00552BF1" w:rsidRPr="000D3DE2">
        <w:rPr>
          <w:rFonts w:ascii="Times New Roman" w:hAnsi="Times New Roman"/>
          <w:i/>
          <w:sz w:val="22"/>
          <w:szCs w:val="22"/>
          <w:lang w:val="fr-FR"/>
        </w:rPr>
        <w:t xml:space="preserve"> MINISTRE DES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AFFAIRES ÉTRANGÈRES DE [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NOM DE LA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PARTIE]</w:t>
      </w:r>
      <w:r w:rsidR="00552BF1" w:rsidRPr="000D3DE2">
        <w:rPr>
          <w:rStyle w:val="FootnoteReference"/>
          <w:rFonts w:ascii="Times New Roman" w:hAnsi="Times New Roman"/>
          <w:i/>
          <w:sz w:val="22"/>
          <w:szCs w:val="22"/>
          <w:lang w:val="fr-FR"/>
        </w:rPr>
        <w:footnoteReference w:id="1"/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,</w:t>
      </w:r>
    </w:p>
    <w:p w:rsidR="008B79AA" w:rsidRPr="000D3DE2" w:rsidRDefault="00552BF1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Considérant qu</w:t>
      </w:r>
      <w:r w:rsidR="00214EEA">
        <w:rPr>
          <w:rFonts w:ascii="Times New Roman" w:hAnsi="Times New Roman"/>
          <w:i/>
          <w:sz w:val="22"/>
          <w:szCs w:val="22"/>
          <w:lang w:val="fr-FR"/>
        </w:rPr>
        <w:t>’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il est souhaitable que [</w:t>
      </w:r>
      <w:r w:rsidR="00105D01" w:rsidRPr="000D3DE2">
        <w:rPr>
          <w:rFonts w:ascii="Times New Roman" w:hAnsi="Times New Roman"/>
          <w:i/>
          <w:sz w:val="22"/>
          <w:szCs w:val="22"/>
          <w:lang w:val="fr-FR"/>
        </w:rPr>
        <w:t xml:space="preserve">Nom de la 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Partie] se fasse représenter à : </w:t>
      </w:r>
    </w:p>
    <w:p w:rsidR="00F57BA6" w:rsidRPr="000D3DE2" w:rsidRDefault="00F57BA6" w:rsidP="003B7BA3">
      <w:pPr>
        <w:pStyle w:val="TEXTE"/>
        <w:spacing w:before="120" w:after="120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[Veuillez cocher la ou les cases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correspondant à la réunion ou aux réunions auxquelles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se rapportent les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pouvoirs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] </w:t>
      </w:r>
    </w:p>
    <w:p w:rsidR="008B79AA" w:rsidRPr="000D3DE2" w:rsidRDefault="00BE01CB" w:rsidP="003B7BA3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val="fr-FR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BE01CB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 w:rsidR="00E10B23">
        <w:rPr>
          <w:rFonts w:ascii="Arial" w:hAnsi="Arial" w:cs="Arial"/>
          <w:b/>
          <w:bCs/>
          <w:sz w:val="18"/>
          <w:szCs w:val="18"/>
        </w:rPr>
      </w:r>
      <w:r w:rsidR="00E10B2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 w:rsidRPr="00BE01CB">
        <w:rPr>
          <w:rFonts w:ascii="Arial" w:hAnsi="Arial" w:cs="Arial"/>
          <w:b/>
          <w:bCs/>
          <w:sz w:val="18"/>
          <w:szCs w:val="18"/>
          <w:lang w:val="fr-CH"/>
        </w:rPr>
        <w:t xml:space="preserve">  </w:t>
      </w:r>
      <w:r w:rsidR="00500AC2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r w:rsidR="00B40E16">
        <w:rPr>
          <w:rFonts w:ascii="Times New Roman" w:hAnsi="Times New Roman"/>
          <w:i/>
          <w:sz w:val="22"/>
          <w:szCs w:val="22"/>
          <w:lang w:val="fr-FR"/>
        </w:rPr>
        <w:t xml:space="preserve">La </w:t>
      </w:r>
      <w:r w:rsidR="004C3D9B">
        <w:rPr>
          <w:rFonts w:ascii="Times New Roman" w:hAnsi="Times New Roman"/>
          <w:i/>
          <w:sz w:val="22"/>
          <w:szCs w:val="22"/>
          <w:lang w:val="fr-FR"/>
        </w:rPr>
        <w:t>quatorzième</w:t>
      </w:r>
      <w:r w:rsidR="008B79AA" w:rsidRPr="000D3DE2">
        <w:rPr>
          <w:rFonts w:ascii="Times New Roman" w:hAnsi="Times New Roman"/>
          <w:i/>
          <w:sz w:val="22"/>
          <w:szCs w:val="22"/>
          <w:lang w:val="fr-FR"/>
        </w:rPr>
        <w:t xml:space="preserve"> réunion de la Conférence des Parties à la Convention de Bâle, </w:t>
      </w:r>
    </w:p>
    <w:p w:rsidR="008B79AA" w:rsidRPr="000D3DE2" w:rsidRDefault="00BE01CB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 w:rsidR="00E10B23">
        <w:rPr>
          <w:rFonts w:ascii="Arial" w:hAnsi="Arial" w:cs="Arial"/>
          <w:b/>
          <w:bCs/>
          <w:sz w:val="18"/>
          <w:szCs w:val="18"/>
        </w:rPr>
      </w:r>
      <w:r w:rsidR="00E10B2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t xml:space="preserve">  </w:t>
      </w:r>
      <w:r w:rsidR="004F5113" w:rsidRPr="00214EE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B40E16">
        <w:rPr>
          <w:rFonts w:ascii="Times New Roman" w:hAnsi="Times New Roman"/>
          <w:i/>
          <w:sz w:val="22"/>
          <w:szCs w:val="22"/>
          <w:lang w:val="fr-FR"/>
        </w:rPr>
        <w:t xml:space="preserve">La </w:t>
      </w:r>
      <w:r w:rsidR="004C3D9B">
        <w:rPr>
          <w:rFonts w:ascii="Times New Roman" w:hAnsi="Times New Roman"/>
          <w:i/>
          <w:sz w:val="22"/>
          <w:szCs w:val="22"/>
          <w:lang w:val="fr-FR"/>
        </w:rPr>
        <w:t>neuv</w:t>
      </w:r>
      <w:r w:rsidR="008B79AA" w:rsidRPr="000D3DE2">
        <w:rPr>
          <w:rFonts w:ascii="Times New Roman" w:hAnsi="Times New Roman"/>
          <w:i/>
          <w:sz w:val="22"/>
          <w:szCs w:val="22"/>
          <w:lang w:val="fr-FR"/>
        </w:rPr>
        <w:t xml:space="preserve">ième réunion de la Conférence des Parties à la Convention de Rotterdam, </w:t>
      </w:r>
    </w:p>
    <w:p w:rsidR="008B79AA" w:rsidRPr="000D3DE2" w:rsidRDefault="00BE01CB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 w:rsidR="00E10B23">
        <w:rPr>
          <w:rFonts w:ascii="Arial" w:hAnsi="Arial" w:cs="Arial"/>
          <w:b/>
          <w:bCs/>
          <w:sz w:val="18"/>
          <w:szCs w:val="18"/>
        </w:rPr>
      </w:r>
      <w:r w:rsidR="00E10B2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t xml:space="preserve">  </w:t>
      </w:r>
      <w:r w:rsidR="004F5113" w:rsidRPr="00214EE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B40E16">
        <w:rPr>
          <w:rFonts w:ascii="Times New Roman" w:hAnsi="Times New Roman"/>
          <w:i/>
          <w:sz w:val="22"/>
          <w:szCs w:val="22"/>
          <w:lang w:val="fr-FR"/>
        </w:rPr>
        <w:t xml:space="preserve">La </w:t>
      </w:r>
      <w:r w:rsidR="004C3D9B">
        <w:rPr>
          <w:rFonts w:ascii="Times New Roman" w:hAnsi="Times New Roman"/>
          <w:i/>
          <w:sz w:val="22"/>
          <w:szCs w:val="22"/>
          <w:lang w:val="fr-FR"/>
        </w:rPr>
        <w:t>neuvi</w:t>
      </w:r>
      <w:r w:rsidR="004C3D9B" w:rsidRPr="000D3DE2">
        <w:rPr>
          <w:rFonts w:ascii="Times New Roman" w:hAnsi="Times New Roman"/>
          <w:i/>
          <w:sz w:val="22"/>
          <w:szCs w:val="22"/>
          <w:lang w:val="fr-FR"/>
        </w:rPr>
        <w:t>ème</w:t>
      </w:r>
      <w:r w:rsidR="008B79AA" w:rsidRPr="000D3DE2">
        <w:rPr>
          <w:rFonts w:ascii="Times New Roman" w:hAnsi="Times New Roman"/>
          <w:i/>
          <w:sz w:val="22"/>
          <w:szCs w:val="22"/>
          <w:lang w:val="fr-FR"/>
        </w:rPr>
        <w:t xml:space="preserve"> réunion de la Conférence des Parties à la Convention de Stockholm, </w:t>
      </w:r>
    </w:p>
    <w:p w:rsidR="00552BF1" w:rsidRPr="000D3DE2" w:rsidRDefault="00552BF1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qui se tiendr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ont à Genève (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Suisse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)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du </w:t>
      </w:r>
      <w:r w:rsidR="00621AB2">
        <w:rPr>
          <w:rFonts w:ascii="Times New Roman" w:hAnsi="Times New Roman"/>
          <w:i/>
          <w:sz w:val="22"/>
          <w:szCs w:val="22"/>
          <w:lang w:val="fr-FR"/>
        </w:rPr>
        <w:t>2</w:t>
      </w:r>
      <w:r w:rsidR="004C3D9B">
        <w:rPr>
          <w:rFonts w:ascii="Times New Roman" w:hAnsi="Times New Roman"/>
          <w:i/>
          <w:sz w:val="22"/>
          <w:szCs w:val="22"/>
          <w:lang w:val="fr-FR"/>
        </w:rPr>
        <w:t>9</w:t>
      </w:r>
      <w:r w:rsidR="00621AB2">
        <w:rPr>
          <w:rFonts w:ascii="Times New Roman" w:hAnsi="Times New Roman"/>
          <w:i/>
          <w:sz w:val="22"/>
          <w:szCs w:val="22"/>
          <w:lang w:val="fr-FR"/>
        </w:rPr>
        <w:t xml:space="preserve"> avril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au </w:t>
      </w:r>
      <w:r w:rsidR="004C3D9B">
        <w:rPr>
          <w:rFonts w:ascii="Times New Roman" w:hAnsi="Times New Roman"/>
          <w:i/>
          <w:sz w:val="22"/>
          <w:szCs w:val="22"/>
          <w:lang w:val="fr-FR"/>
        </w:rPr>
        <w:t>10</w:t>
      </w:r>
      <w:r w:rsidR="00621AB2">
        <w:rPr>
          <w:rFonts w:ascii="Times New Roman" w:hAnsi="Times New Roman"/>
          <w:i/>
          <w:sz w:val="22"/>
          <w:szCs w:val="22"/>
          <w:lang w:val="fr-FR"/>
        </w:rPr>
        <w:t xml:space="preserve"> mai 201</w:t>
      </w:r>
      <w:r w:rsidR="004C3D9B">
        <w:rPr>
          <w:rFonts w:ascii="Times New Roman" w:hAnsi="Times New Roman"/>
          <w:i/>
          <w:sz w:val="22"/>
          <w:szCs w:val="22"/>
          <w:lang w:val="fr-FR"/>
        </w:rPr>
        <w:t>9</w:t>
      </w:r>
      <w:bookmarkStart w:id="1" w:name="_GoBack"/>
      <w:bookmarkEnd w:id="1"/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DÉCID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E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De nommer une délégation qui sera habilitée à participer aux travaux des réunions susmentionnées et de désigner en qualité de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8B79AA" w:rsidRPr="000D3DE2" w:rsidRDefault="008B79AA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>Chef de délégation</w:t>
      </w:r>
      <w:r w:rsidR="00105D01" w:rsidRPr="000D3DE2">
        <w:rPr>
          <w:rFonts w:ascii="Times New Roman" w:hAnsi="Times New Roman"/>
          <w:b/>
          <w:i/>
          <w:sz w:val="22"/>
          <w:szCs w:val="22"/>
          <w:lang w:val="fr-FR"/>
        </w:rPr>
        <w:t> :</w:t>
      </w:r>
    </w:p>
    <w:p w:rsidR="008B79AA" w:rsidRPr="000D3DE2" w:rsidRDefault="008B79AA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8B79AA" w:rsidRPr="00214EEA" w:rsidRDefault="008B79AA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8B79AA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Autre(s) représentant(s)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Suppléant(s)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Conseiller(s)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… </w:t>
      </w:r>
    </w:p>
    <w:p w:rsidR="00552BF1" w:rsidRPr="000D3DE2" w:rsidRDefault="00552BF1" w:rsidP="0066575E">
      <w:pPr>
        <w:pStyle w:val="TEXTE"/>
        <w:spacing w:before="120" w:after="120"/>
        <w:ind w:left="4395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Signé et scellé le [date] à [lieu] </w:t>
      </w:r>
    </w:p>
    <w:p w:rsidR="008A432F" w:rsidRPr="000D3DE2" w:rsidRDefault="00214EEA" w:rsidP="0066575E">
      <w:pPr>
        <w:pStyle w:val="TEXTE"/>
        <w:spacing w:before="120" w:after="120"/>
        <w:ind w:left="4395"/>
        <w:rPr>
          <w:rStyle w:val="Hyperlink"/>
          <w:rFonts w:ascii="Times New Roman" w:hAnsi="Times New Roman"/>
          <w:b/>
          <w:bCs/>
          <w:i/>
          <w:color w:val="auto"/>
          <w:sz w:val="22"/>
          <w:szCs w:val="22"/>
          <w:u w:val="none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>[</w:t>
      </w:r>
      <w:r w:rsidR="00552BF1" w:rsidRPr="000D3DE2">
        <w:rPr>
          <w:rFonts w:ascii="Times New Roman" w:hAnsi="Times New Roman"/>
          <w:i/>
          <w:sz w:val="22"/>
          <w:szCs w:val="22"/>
          <w:lang w:val="fr-FR"/>
        </w:rPr>
        <w:t>LE</w:t>
      </w:r>
      <w:r>
        <w:rPr>
          <w:rFonts w:ascii="Times New Roman" w:hAnsi="Times New Roman"/>
          <w:i/>
          <w:sz w:val="22"/>
          <w:szCs w:val="22"/>
          <w:lang w:val="fr-FR"/>
        </w:rPr>
        <w:t>/LA]</w:t>
      </w:r>
      <w:r w:rsidR="00552BF1" w:rsidRPr="000D3DE2">
        <w:rPr>
          <w:rFonts w:ascii="Times New Roman" w:hAnsi="Times New Roman"/>
          <w:i/>
          <w:sz w:val="22"/>
          <w:szCs w:val="22"/>
          <w:lang w:val="fr-FR"/>
        </w:rPr>
        <w:t xml:space="preserve"> MINISTRE DES AFFAIRES ÉTRANGÈRES </w:t>
      </w:r>
    </w:p>
    <w:sectPr w:rsidR="008A432F" w:rsidRPr="000D3DE2" w:rsidSect="0066575E">
      <w:footerReference w:type="default" r:id="rId8"/>
      <w:footerReference w:type="first" r:id="rId9"/>
      <w:pgSz w:w="11900" w:h="16840"/>
      <w:pgMar w:top="1107" w:right="701" w:bottom="1135" w:left="993" w:header="426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23" w:rsidRDefault="00E10B23">
      <w:r>
        <w:separator/>
      </w:r>
    </w:p>
  </w:endnote>
  <w:endnote w:type="continuationSeparator" w:id="0">
    <w:p w:rsidR="00E10B23" w:rsidRDefault="00E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21" w:rsidRPr="005643B2" w:rsidRDefault="004F0621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B2" w:rsidRPr="0066575E" w:rsidRDefault="005643B2" w:rsidP="0066575E">
    <w:pPr>
      <w:pStyle w:val="Footer"/>
      <w:tabs>
        <w:tab w:val="left" w:pos="1701"/>
      </w:tabs>
      <w:ind w:left="-142" w:firstLine="142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23" w:rsidRDefault="00E10B23">
      <w:r>
        <w:separator/>
      </w:r>
    </w:p>
  </w:footnote>
  <w:footnote w:type="continuationSeparator" w:id="0">
    <w:p w:rsidR="00E10B23" w:rsidRDefault="00E10B23">
      <w:r>
        <w:continuationSeparator/>
      </w:r>
    </w:p>
  </w:footnote>
  <w:footnote w:id="1">
    <w:p w:rsidR="00400391" w:rsidRPr="0066575E" w:rsidRDefault="00400391" w:rsidP="00A965C5">
      <w:pPr>
        <w:pStyle w:val="FootnoteText"/>
        <w:rPr>
          <w:sz w:val="18"/>
          <w:szCs w:val="18"/>
          <w:lang w:val="fr-FR"/>
        </w:rPr>
      </w:pPr>
      <w:r>
        <w:rPr>
          <w:rStyle w:val="FootnoteReference"/>
          <w:lang w:val="fr-FR"/>
        </w:rPr>
        <w:footnoteRef/>
      </w:r>
      <w:r w:rsidR="0066575E">
        <w:rPr>
          <w:lang w:val="fr-FR"/>
        </w:rPr>
        <w:t xml:space="preserve"> </w:t>
      </w:r>
      <w:r w:rsidR="002874D2" w:rsidRPr="0066575E">
        <w:rPr>
          <w:sz w:val="18"/>
          <w:szCs w:val="18"/>
          <w:lang w:val="fr-FR"/>
        </w:rPr>
        <w:t>Le présent</w:t>
      </w:r>
      <w:r w:rsidRPr="0066575E">
        <w:rPr>
          <w:sz w:val="18"/>
          <w:szCs w:val="18"/>
          <w:lang w:val="fr-FR"/>
        </w:rPr>
        <w:t xml:space="preserve"> modèle </w:t>
      </w:r>
      <w:r w:rsidR="002874D2" w:rsidRPr="0066575E">
        <w:rPr>
          <w:sz w:val="18"/>
          <w:szCs w:val="18"/>
          <w:lang w:val="fr-FR"/>
        </w:rPr>
        <w:t>a été établi</w:t>
      </w:r>
      <w:r w:rsidR="00105D01" w:rsidRPr="0066575E">
        <w:rPr>
          <w:sz w:val="18"/>
          <w:szCs w:val="18"/>
          <w:lang w:val="fr-FR"/>
        </w:rPr>
        <w:t xml:space="preserve"> en </w:t>
      </w:r>
      <w:r w:rsidR="002874D2" w:rsidRPr="0066575E">
        <w:rPr>
          <w:sz w:val="18"/>
          <w:szCs w:val="18"/>
          <w:lang w:val="fr-FR"/>
        </w:rPr>
        <w:t>partant du principe</w:t>
      </w:r>
      <w:r w:rsidRPr="0066575E">
        <w:rPr>
          <w:sz w:val="18"/>
          <w:szCs w:val="18"/>
          <w:lang w:val="fr-FR"/>
        </w:rPr>
        <w:t xml:space="preserve"> que les pouvoirs </w:t>
      </w:r>
      <w:r w:rsidR="002874D2" w:rsidRPr="0066575E">
        <w:rPr>
          <w:sz w:val="18"/>
          <w:szCs w:val="18"/>
          <w:lang w:val="fr-FR"/>
        </w:rPr>
        <w:t>seront délivrés par le</w:t>
      </w:r>
      <w:r w:rsidRPr="0066575E">
        <w:rPr>
          <w:sz w:val="18"/>
          <w:szCs w:val="18"/>
          <w:lang w:val="fr-FR"/>
        </w:rPr>
        <w:t xml:space="preserve"> Ministère des affaires étrangères d</w:t>
      </w:r>
      <w:r w:rsidR="002874D2" w:rsidRPr="0066575E">
        <w:rPr>
          <w:sz w:val="18"/>
          <w:szCs w:val="18"/>
          <w:lang w:val="fr-FR"/>
        </w:rPr>
        <w:t>e l</w:t>
      </w:r>
      <w:r w:rsidRPr="0066575E">
        <w:rPr>
          <w:sz w:val="18"/>
          <w:szCs w:val="18"/>
          <w:lang w:val="fr-FR"/>
        </w:rPr>
        <w:t>’État Partie.</w:t>
      </w:r>
      <w:r w:rsidR="002874D2" w:rsidRPr="0066575E">
        <w:rPr>
          <w:sz w:val="18"/>
          <w:szCs w:val="18"/>
          <w:lang w:val="fr-FR"/>
        </w:rPr>
        <w:t xml:space="preserve"> Toutefois, l</w:t>
      </w:r>
      <w:r w:rsidRPr="0066575E">
        <w:rPr>
          <w:sz w:val="18"/>
          <w:szCs w:val="18"/>
          <w:lang w:val="fr-FR"/>
        </w:rPr>
        <w:t>es pouvo</w:t>
      </w:r>
      <w:r w:rsidR="00105D01" w:rsidRPr="0066575E">
        <w:rPr>
          <w:sz w:val="18"/>
          <w:szCs w:val="18"/>
          <w:lang w:val="fr-FR"/>
        </w:rPr>
        <w:t>irs peuvent également émaner du</w:t>
      </w:r>
      <w:r w:rsidRPr="0066575E">
        <w:rPr>
          <w:sz w:val="18"/>
          <w:szCs w:val="18"/>
          <w:lang w:val="fr-FR"/>
        </w:rPr>
        <w:t xml:space="preserve"> chef d’État ou de gouvernement.</w:t>
      </w:r>
      <w:r w:rsidR="002874D2" w:rsidRPr="0066575E">
        <w:rPr>
          <w:sz w:val="18"/>
          <w:szCs w:val="18"/>
          <w:lang w:val="fr-FR"/>
        </w:rPr>
        <w:t xml:space="preserve"> </w:t>
      </w:r>
      <w:r w:rsidRPr="0066575E">
        <w:rPr>
          <w:sz w:val="18"/>
          <w:szCs w:val="18"/>
          <w:lang w:val="fr-FR"/>
        </w:rPr>
        <w:t xml:space="preserve">Dans le cas d’une organisation régionale d’intégration économique, les pouvoirs </w:t>
      </w:r>
      <w:r w:rsidR="00A965C5">
        <w:rPr>
          <w:sz w:val="18"/>
          <w:szCs w:val="18"/>
          <w:lang w:val="fr-FR"/>
        </w:rPr>
        <w:t>doivent</w:t>
      </w:r>
      <w:r w:rsidRPr="0066575E">
        <w:rPr>
          <w:sz w:val="18"/>
          <w:szCs w:val="18"/>
          <w:lang w:val="fr-FR"/>
        </w:rPr>
        <w:t xml:space="preserve"> être délivrés par l’autorité compétente de </w:t>
      </w:r>
      <w:r w:rsidR="002874D2" w:rsidRPr="0066575E">
        <w:rPr>
          <w:sz w:val="18"/>
          <w:szCs w:val="18"/>
          <w:lang w:val="fr-FR"/>
        </w:rPr>
        <w:t>l’</w:t>
      </w:r>
      <w:r w:rsidRPr="0066575E">
        <w:rPr>
          <w:sz w:val="18"/>
          <w:szCs w:val="18"/>
          <w:lang w:val="fr-FR"/>
        </w:rPr>
        <w:t>organisation</w:t>
      </w:r>
      <w:r w:rsidR="002874D2" w:rsidRPr="0066575E">
        <w:rPr>
          <w:sz w:val="18"/>
          <w:szCs w:val="18"/>
          <w:lang w:val="fr-FR"/>
        </w:rPr>
        <w:t xml:space="preserve"> en question</w:t>
      </w:r>
      <w:r w:rsidRPr="0066575E">
        <w:rPr>
          <w:sz w:val="18"/>
          <w:szCs w:val="18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46"/>
    <w:rsid w:val="00000A6A"/>
    <w:rsid w:val="000014EE"/>
    <w:rsid w:val="00005D9C"/>
    <w:rsid w:val="00006A69"/>
    <w:rsid w:val="000131F1"/>
    <w:rsid w:val="000153A3"/>
    <w:rsid w:val="00016283"/>
    <w:rsid w:val="000175AB"/>
    <w:rsid w:val="000221BD"/>
    <w:rsid w:val="00023A2D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C98"/>
    <w:rsid w:val="00061340"/>
    <w:rsid w:val="000614AA"/>
    <w:rsid w:val="00062047"/>
    <w:rsid w:val="000653F9"/>
    <w:rsid w:val="00065801"/>
    <w:rsid w:val="00073DC1"/>
    <w:rsid w:val="0007444D"/>
    <w:rsid w:val="000762B7"/>
    <w:rsid w:val="000806A2"/>
    <w:rsid w:val="0008089B"/>
    <w:rsid w:val="00082486"/>
    <w:rsid w:val="0008717D"/>
    <w:rsid w:val="000905D1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6CD"/>
    <w:rsid w:val="000D22CB"/>
    <w:rsid w:val="000D3DE2"/>
    <w:rsid w:val="000D44D5"/>
    <w:rsid w:val="000E081F"/>
    <w:rsid w:val="000E1941"/>
    <w:rsid w:val="000E4468"/>
    <w:rsid w:val="000E488E"/>
    <w:rsid w:val="000E6220"/>
    <w:rsid w:val="000F14E5"/>
    <w:rsid w:val="000F3F63"/>
    <w:rsid w:val="000F44CB"/>
    <w:rsid w:val="000F51E3"/>
    <w:rsid w:val="00101E95"/>
    <w:rsid w:val="00105D01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42175"/>
    <w:rsid w:val="00145108"/>
    <w:rsid w:val="0015059F"/>
    <w:rsid w:val="001536AD"/>
    <w:rsid w:val="00156750"/>
    <w:rsid w:val="001621B6"/>
    <w:rsid w:val="0017131A"/>
    <w:rsid w:val="00172500"/>
    <w:rsid w:val="00185322"/>
    <w:rsid w:val="00194817"/>
    <w:rsid w:val="001A0334"/>
    <w:rsid w:val="001A0E29"/>
    <w:rsid w:val="001A2473"/>
    <w:rsid w:val="001A25B1"/>
    <w:rsid w:val="001A3534"/>
    <w:rsid w:val="001A76FA"/>
    <w:rsid w:val="001B4B27"/>
    <w:rsid w:val="001B5CCF"/>
    <w:rsid w:val="001C3D54"/>
    <w:rsid w:val="001C6C8C"/>
    <w:rsid w:val="001C78EF"/>
    <w:rsid w:val="001D02CC"/>
    <w:rsid w:val="001D3582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06E3A"/>
    <w:rsid w:val="00213C66"/>
    <w:rsid w:val="00214EEA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4D2"/>
    <w:rsid w:val="0028766A"/>
    <w:rsid w:val="0029039E"/>
    <w:rsid w:val="0029375D"/>
    <w:rsid w:val="002937BC"/>
    <w:rsid w:val="00294EE9"/>
    <w:rsid w:val="00297D2A"/>
    <w:rsid w:val="002A019D"/>
    <w:rsid w:val="002A2758"/>
    <w:rsid w:val="002A2903"/>
    <w:rsid w:val="002A3392"/>
    <w:rsid w:val="002A7E74"/>
    <w:rsid w:val="002B69FB"/>
    <w:rsid w:val="002B6B14"/>
    <w:rsid w:val="002C26FB"/>
    <w:rsid w:val="002C5477"/>
    <w:rsid w:val="002C6933"/>
    <w:rsid w:val="002C75B7"/>
    <w:rsid w:val="002C788A"/>
    <w:rsid w:val="002D0036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6CFB"/>
    <w:rsid w:val="003001A0"/>
    <w:rsid w:val="003013AC"/>
    <w:rsid w:val="00301D22"/>
    <w:rsid w:val="003076D5"/>
    <w:rsid w:val="00310047"/>
    <w:rsid w:val="003115AE"/>
    <w:rsid w:val="00312357"/>
    <w:rsid w:val="00314C21"/>
    <w:rsid w:val="0031607A"/>
    <w:rsid w:val="003161D7"/>
    <w:rsid w:val="00317378"/>
    <w:rsid w:val="00317FD4"/>
    <w:rsid w:val="003208DF"/>
    <w:rsid w:val="00322BDC"/>
    <w:rsid w:val="00325349"/>
    <w:rsid w:val="00327E1F"/>
    <w:rsid w:val="00336D2C"/>
    <w:rsid w:val="00336FF1"/>
    <w:rsid w:val="00344DB1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B7BA3"/>
    <w:rsid w:val="003C006A"/>
    <w:rsid w:val="003C1C74"/>
    <w:rsid w:val="003C464F"/>
    <w:rsid w:val="003C61A7"/>
    <w:rsid w:val="003D1A90"/>
    <w:rsid w:val="003D1FBA"/>
    <w:rsid w:val="003D43A4"/>
    <w:rsid w:val="003D55F5"/>
    <w:rsid w:val="003D6905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6C94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893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2FF4"/>
    <w:rsid w:val="00497A0E"/>
    <w:rsid w:val="00497DE9"/>
    <w:rsid w:val="004A262B"/>
    <w:rsid w:val="004A51C6"/>
    <w:rsid w:val="004A706A"/>
    <w:rsid w:val="004A7B23"/>
    <w:rsid w:val="004B0776"/>
    <w:rsid w:val="004B1E44"/>
    <w:rsid w:val="004B2A15"/>
    <w:rsid w:val="004B648F"/>
    <w:rsid w:val="004B6FBE"/>
    <w:rsid w:val="004C04BF"/>
    <w:rsid w:val="004C2D31"/>
    <w:rsid w:val="004C3D9B"/>
    <w:rsid w:val="004C5518"/>
    <w:rsid w:val="004C6C5A"/>
    <w:rsid w:val="004C7369"/>
    <w:rsid w:val="004D3B9E"/>
    <w:rsid w:val="004D4893"/>
    <w:rsid w:val="004D48C1"/>
    <w:rsid w:val="004E5349"/>
    <w:rsid w:val="004F00EA"/>
    <w:rsid w:val="004F0621"/>
    <w:rsid w:val="004F37F6"/>
    <w:rsid w:val="004F5113"/>
    <w:rsid w:val="004F5E5F"/>
    <w:rsid w:val="004F65EE"/>
    <w:rsid w:val="004F7BAC"/>
    <w:rsid w:val="00500AC2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3016A"/>
    <w:rsid w:val="00532F98"/>
    <w:rsid w:val="005362E1"/>
    <w:rsid w:val="00537D97"/>
    <w:rsid w:val="0054023C"/>
    <w:rsid w:val="00542413"/>
    <w:rsid w:val="00542FE3"/>
    <w:rsid w:val="00550EFE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2BC7"/>
    <w:rsid w:val="005F2D33"/>
    <w:rsid w:val="00601ED7"/>
    <w:rsid w:val="00607664"/>
    <w:rsid w:val="006079C0"/>
    <w:rsid w:val="006107A6"/>
    <w:rsid w:val="00612C55"/>
    <w:rsid w:val="00620C55"/>
    <w:rsid w:val="00621AB2"/>
    <w:rsid w:val="006259B0"/>
    <w:rsid w:val="0062605E"/>
    <w:rsid w:val="00627068"/>
    <w:rsid w:val="00633BDA"/>
    <w:rsid w:val="006378D1"/>
    <w:rsid w:val="006500F2"/>
    <w:rsid w:val="0065307A"/>
    <w:rsid w:val="0065501B"/>
    <w:rsid w:val="00664791"/>
    <w:rsid w:val="0066575E"/>
    <w:rsid w:val="00665FF4"/>
    <w:rsid w:val="00670426"/>
    <w:rsid w:val="00670C34"/>
    <w:rsid w:val="00672615"/>
    <w:rsid w:val="00672CF4"/>
    <w:rsid w:val="006810EB"/>
    <w:rsid w:val="006815AF"/>
    <w:rsid w:val="00685F62"/>
    <w:rsid w:val="00685F79"/>
    <w:rsid w:val="0068643D"/>
    <w:rsid w:val="00686786"/>
    <w:rsid w:val="0069097E"/>
    <w:rsid w:val="006922D2"/>
    <w:rsid w:val="00692516"/>
    <w:rsid w:val="006931F8"/>
    <w:rsid w:val="00695884"/>
    <w:rsid w:val="006A286E"/>
    <w:rsid w:val="006A6495"/>
    <w:rsid w:val="006B362B"/>
    <w:rsid w:val="006B78FA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FB9"/>
    <w:rsid w:val="00735655"/>
    <w:rsid w:val="00743580"/>
    <w:rsid w:val="00745523"/>
    <w:rsid w:val="007519E3"/>
    <w:rsid w:val="00753BCC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81BE1"/>
    <w:rsid w:val="00782E32"/>
    <w:rsid w:val="0078587D"/>
    <w:rsid w:val="007876AA"/>
    <w:rsid w:val="007920F8"/>
    <w:rsid w:val="00793CA9"/>
    <w:rsid w:val="00794F95"/>
    <w:rsid w:val="00795D71"/>
    <w:rsid w:val="007A02EF"/>
    <w:rsid w:val="007A0A89"/>
    <w:rsid w:val="007A1454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24DC"/>
    <w:rsid w:val="007C399C"/>
    <w:rsid w:val="007C4688"/>
    <w:rsid w:val="007C506C"/>
    <w:rsid w:val="007C50BC"/>
    <w:rsid w:val="007C6AD2"/>
    <w:rsid w:val="007C7901"/>
    <w:rsid w:val="007D073A"/>
    <w:rsid w:val="007D25F0"/>
    <w:rsid w:val="007D4661"/>
    <w:rsid w:val="007D5D36"/>
    <w:rsid w:val="007D6F8B"/>
    <w:rsid w:val="007E1664"/>
    <w:rsid w:val="007E21D4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80352E"/>
    <w:rsid w:val="0080581D"/>
    <w:rsid w:val="00807080"/>
    <w:rsid w:val="00811F30"/>
    <w:rsid w:val="00816317"/>
    <w:rsid w:val="00816C00"/>
    <w:rsid w:val="00817705"/>
    <w:rsid w:val="00821450"/>
    <w:rsid w:val="00825C5C"/>
    <w:rsid w:val="0083790E"/>
    <w:rsid w:val="00846439"/>
    <w:rsid w:val="00846D16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53CE"/>
    <w:rsid w:val="008916B7"/>
    <w:rsid w:val="00895319"/>
    <w:rsid w:val="008A432F"/>
    <w:rsid w:val="008A5755"/>
    <w:rsid w:val="008B1261"/>
    <w:rsid w:val="008B19B7"/>
    <w:rsid w:val="008B3793"/>
    <w:rsid w:val="008B3ABC"/>
    <w:rsid w:val="008B7513"/>
    <w:rsid w:val="008B79AA"/>
    <w:rsid w:val="008D01F7"/>
    <w:rsid w:val="008D07A3"/>
    <w:rsid w:val="008D085B"/>
    <w:rsid w:val="008D13C3"/>
    <w:rsid w:val="008D2C87"/>
    <w:rsid w:val="008D2E1C"/>
    <w:rsid w:val="008D5C3C"/>
    <w:rsid w:val="008D6053"/>
    <w:rsid w:val="008E2CC5"/>
    <w:rsid w:val="008E4A07"/>
    <w:rsid w:val="008E7BEB"/>
    <w:rsid w:val="008F00D5"/>
    <w:rsid w:val="008F0558"/>
    <w:rsid w:val="008F5AD1"/>
    <w:rsid w:val="0090046B"/>
    <w:rsid w:val="0090106E"/>
    <w:rsid w:val="00902267"/>
    <w:rsid w:val="009078AD"/>
    <w:rsid w:val="00907F10"/>
    <w:rsid w:val="00917CAD"/>
    <w:rsid w:val="009215D6"/>
    <w:rsid w:val="00926EDC"/>
    <w:rsid w:val="00926F72"/>
    <w:rsid w:val="00936DCD"/>
    <w:rsid w:val="00936E5D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1FEE"/>
    <w:rsid w:val="0096281D"/>
    <w:rsid w:val="00963D3E"/>
    <w:rsid w:val="0096450C"/>
    <w:rsid w:val="00964E65"/>
    <w:rsid w:val="00967588"/>
    <w:rsid w:val="00967641"/>
    <w:rsid w:val="0097291D"/>
    <w:rsid w:val="00973192"/>
    <w:rsid w:val="009732FD"/>
    <w:rsid w:val="00974D76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B2FCB"/>
    <w:rsid w:val="009B3FEF"/>
    <w:rsid w:val="009C24C0"/>
    <w:rsid w:val="009C3D0C"/>
    <w:rsid w:val="009C3FB3"/>
    <w:rsid w:val="009D1ADD"/>
    <w:rsid w:val="009D369F"/>
    <w:rsid w:val="009D4C23"/>
    <w:rsid w:val="009E09A6"/>
    <w:rsid w:val="009E0A36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2459E"/>
    <w:rsid w:val="00A2780E"/>
    <w:rsid w:val="00A27C41"/>
    <w:rsid w:val="00A27F54"/>
    <w:rsid w:val="00A30A3E"/>
    <w:rsid w:val="00A31021"/>
    <w:rsid w:val="00A31802"/>
    <w:rsid w:val="00A33D29"/>
    <w:rsid w:val="00A34CC8"/>
    <w:rsid w:val="00A3521B"/>
    <w:rsid w:val="00A36863"/>
    <w:rsid w:val="00A40489"/>
    <w:rsid w:val="00A40DCA"/>
    <w:rsid w:val="00A40DE8"/>
    <w:rsid w:val="00A4388D"/>
    <w:rsid w:val="00A44466"/>
    <w:rsid w:val="00A452A1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3AD5"/>
    <w:rsid w:val="00A85906"/>
    <w:rsid w:val="00A85A71"/>
    <w:rsid w:val="00A8608F"/>
    <w:rsid w:val="00A9213A"/>
    <w:rsid w:val="00A92BDA"/>
    <w:rsid w:val="00A94B78"/>
    <w:rsid w:val="00A9531A"/>
    <w:rsid w:val="00A965C5"/>
    <w:rsid w:val="00A97889"/>
    <w:rsid w:val="00AA043F"/>
    <w:rsid w:val="00AA0E19"/>
    <w:rsid w:val="00AA3905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45B9"/>
    <w:rsid w:val="00AF66C1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7F00"/>
    <w:rsid w:val="00B309BA"/>
    <w:rsid w:val="00B31321"/>
    <w:rsid w:val="00B32625"/>
    <w:rsid w:val="00B354F7"/>
    <w:rsid w:val="00B40E16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5934"/>
    <w:rsid w:val="00B77544"/>
    <w:rsid w:val="00B77C47"/>
    <w:rsid w:val="00B83513"/>
    <w:rsid w:val="00B86F44"/>
    <w:rsid w:val="00B874A5"/>
    <w:rsid w:val="00B87C2C"/>
    <w:rsid w:val="00B87E3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5E0"/>
    <w:rsid w:val="00BB1B06"/>
    <w:rsid w:val="00BB2BAA"/>
    <w:rsid w:val="00BB4E4C"/>
    <w:rsid w:val="00BB52CD"/>
    <w:rsid w:val="00BB5889"/>
    <w:rsid w:val="00BB66C9"/>
    <w:rsid w:val="00BC16FF"/>
    <w:rsid w:val="00BC1C5E"/>
    <w:rsid w:val="00BD1093"/>
    <w:rsid w:val="00BD3E15"/>
    <w:rsid w:val="00BE01CB"/>
    <w:rsid w:val="00BE517D"/>
    <w:rsid w:val="00BE6498"/>
    <w:rsid w:val="00BE7740"/>
    <w:rsid w:val="00BF078E"/>
    <w:rsid w:val="00BF549A"/>
    <w:rsid w:val="00C001DA"/>
    <w:rsid w:val="00C007B7"/>
    <w:rsid w:val="00C10493"/>
    <w:rsid w:val="00C13D69"/>
    <w:rsid w:val="00C143A2"/>
    <w:rsid w:val="00C23F7F"/>
    <w:rsid w:val="00C24EB9"/>
    <w:rsid w:val="00C25E64"/>
    <w:rsid w:val="00C270AC"/>
    <w:rsid w:val="00C30874"/>
    <w:rsid w:val="00C3246C"/>
    <w:rsid w:val="00C3290D"/>
    <w:rsid w:val="00C32ED8"/>
    <w:rsid w:val="00C43EE4"/>
    <w:rsid w:val="00C44328"/>
    <w:rsid w:val="00C452EE"/>
    <w:rsid w:val="00C51241"/>
    <w:rsid w:val="00C5262F"/>
    <w:rsid w:val="00C52A96"/>
    <w:rsid w:val="00C54776"/>
    <w:rsid w:val="00C5562F"/>
    <w:rsid w:val="00C55C84"/>
    <w:rsid w:val="00C57F19"/>
    <w:rsid w:val="00C63077"/>
    <w:rsid w:val="00C6351F"/>
    <w:rsid w:val="00C64143"/>
    <w:rsid w:val="00C659BF"/>
    <w:rsid w:val="00C66698"/>
    <w:rsid w:val="00C6724E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841F5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0B23"/>
    <w:rsid w:val="00E15DF6"/>
    <w:rsid w:val="00E20D96"/>
    <w:rsid w:val="00E212D1"/>
    <w:rsid w:val="00E27DB6"/>
    <w:rsid w:val="00E33517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2C33"/>
    <w:rsid w:val="00F255AB"/>
    <w:rsid w:val="00F26740"/>
    <w:rsid w:val="00F27708"/>
    <w:rsid w:val="00F3044A"/>
    <w:rsid w:val="00F34812"/>
    <w:rsid w:val="00F35341"/>
    <w:rsid w:val="00F44D6D"/>
    <w:rsid w:val="00F50934"/>
    <w:rsid w:val="00F514CA"/>
    <w:rsid w:val="00F55ECB"/>
    <w:rsid w:val="00F57A49"/>
    <w:rsid w:val="00F57BA6"/>
    <w:rsid w:val="00F60367"/>
    <w:rsid w:val="00F63634"/>
    <w:rsid w:val="00F670D7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712E"/>
    <w:rsid w:val="00FA0EAD"/>
    <w:rsid w:val="00FA25F6"/>
    <w:rsid w:val="00FA439D"/>
    <w:rsid w:val="00FB2948"/>
    <w:rsid w:val="00FC114A"/>
    <w:rsid w:val="00FC15D8"/>
    <w:rsid w:val="00FC7875"/>
    <w:rsid w:val="00FD3C24"/>
    <w:rsid w:val="00FD49AD"/>
    <w:rsid w:val="00FE1C6F"/>
    <w:rsid w:val="00FE2E8A"/>
    <w:rsid w:val="00FE3CBE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  <w14:docId w14:val="2EA4E490"/>
  <w15:docId w15:val="{D3F2610B-D6B1-4454-9DB2-F936325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  <w:lang w:eastAsia="x-none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  <w:lang w:eastAsia="x-none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A4A0-DD5C-4F4B-A201-E6CF8A1E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United Nations Geneva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Stephanie Cadet</cp:lastModifiedBy>
  <cp:revision>3</cp:revision>
  <cp:lastPrinted>2014-11-06T13:48:00Z</cp:lastPrinted>
  <dcterms:created xsi:type="dcterms:W3CDTF">2018-11-07T13:57:00Z</dcterms:created>
  <dcterms:modified xsi:type="dcterms:W3CDTF">2018-11-07T13:59:00Z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veronique.espinosa</vt:lpwstr>
  </property>
  <property fmtid="{D5CDD505-2E9C-101B-9397-08002B2CF9AE}" pid="4" name="GeneratedDate">
    <vt:lpwstr>11/4/2014 8:25:59 AM</vt:lpwstr>
  </property>
  <property fmtid="{D5CDD505-2E9C-101B-9397-08002B2CF9AE}" pid="5" name="OriginalDocID">
    <vt:lpwstr>d36728aa-1722-421b-ae56-afde01087bcc</vt:lpwstr>
  </property>
</Properties>
</file>